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ust.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nasl.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25B8A0C3" w14:textId="25EA3D33" w:rsidR="00B90604" w:rsidRPr="00CF1FD6" w:rsidRDefault="00B90604" w:rsidP="00643338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643338">
        <w:rPr>
          <w:rFonts w:ascii="Calibri" w:hAnsi="Calibri" w:cs="Calibri"/>
          <w:b/>
          <w:bCs/>
          <w:sz w:val="22"/>
          <w:szCs w:val="22"/>
        </w:rPr>
        <w:t>IKT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6CDD566A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643338">
        <w:rPr>
          <w:rFonts w:ascii="Calibri" w:hAnsi="Calibri" w:cs="Calibri"/>
          <w:b/>
          <w:bCs/>
          <w:sz w:val="22"/>
          <w:szCs w:val="22"/>
        </w:rPr>
        <w:t>IKT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ust.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684E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nasl.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>ak nastane niektorá zo skutočností uvedená v § 19 ods. 1 až 3 zákona č. 343/2015 Z.z.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r w:rsidR="00987436" w:rsidRPr="00987436">
        <w:rPr>
          <w:rFonts w:asciiTheme="minorHAnsi" w:hAnsiTheme="minorHAnsi" w:cstheme="minorHAnsi"/>
          <w:sz w:val="22"/>
          <w:szCs w:val="22"/>
        </w:rPr>
        <w:t>Ivanská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vadné ustanovenie neodkladne nahradiť bezvadným, ktoré bude v najvyššie možnej miere zodpovedať obsahu a účelu vadného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predstavuje slobodný a vážny prejav ich vôle, je pre ne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ante finančnej opravy uvedenej v správe z kontroly a kumulatívneho splnenia podmienky na uplatnenie ex ante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643338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544C"/>
    <w:rsid w:val="00525468"/>
    <w:rsid w:val="00582E4B"/>
    <w:rsid w:val="00643338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3105</Words>
  <Characters>17700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8</cp:revision>
  <dcterms:created xsi:type="dcterms:W3CDTF">2022-06-03T09:41:00Z</dcterms:created>
  <dcterms:modified xsi:type="dcterms:W3CDTF">2022-06-03T21:08:00Z</dcterms:modified>
</cp:coreProperties>
</file>